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Fall 2022 Semester on a Page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44451</wp:posOffset>
            </wp:positionH>
            <wp:positionV relativeFrom="paragraph">
              <wp:posOffset>-177799</wp:posOffset>
            </wp:positionV>
            <wp:extent cx="2876986" cy="64833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4900" l="0" r="0" t="4901"/>
                    <a:stretch>
                      <a:fillRect/>
                    </a:stretch>
                  </pic:blipFill>
                  <pic:spPr>
                    <a:xfrm>
                      <a:off x="0" y="0"/>
                      <a:ext cx="2876986" cy="648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right="-2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*Deadlines on the calendar are only a partial listing. Refer to the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full calendar of Activities &amp; Deadlines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online for complete information.</w:t>
      </w:r>
    </w:p>
    <w:tbl>
      <w:tblPr>
        <w:tblStyle w:val="Table1"/>
        <w:tblW w:w="10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6"/>
        <w:gridCol w:w="1631"/>
        <w:gridCol w:w="1538"/>
        <w:gridCol w:w="1569"/>
        <w:gridCol w:w="1568"/>
        <w:gridCol w:w="1569"/>
        <w:gridCol w:w="1569"/>
        <w:tblGridChange w:id="0">
          <w:tblGrid>
            <w:gridCol w:w="1536"/>
            <w:gridCol w:w="1631"/>
            <w:gridCol w:w="1538"/>
            <w:gridCol w:w="1569"/>
            <w:gridCol w:w="1568"/>
            <w:gridCol w:w="1569"/>
            <w:gridCol w:w="1569"/>
          </w:tblGrid>
        </w:tblGridChange>
      </w:tblGrid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entury Gothic" w:cs="Century Gothic" w:eastAsia="Century Gothic" w:hAnsi="Century Gothic"/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entury Gothic" w:cs="Century Gothic" w:eastAsia="Century Gothic" w:hAnsi="Century Gothic"/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entury Gothic" w:cs="Century Gothic" w:eastAsia="Century Gothic" w:hAnsi="Century Gothic"/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entury Gothic" w:cs="Century Gothic" w:eastAsia="Century Gothic" w:hAnsi="Century Gothic"/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entury Gothic" w:cs="Century Gothic" w:eastAsia="Century Gothic" w:hAnsi="Century Gothic"/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entury Gothic" w:cs="Century Gothic" w:eastAsia="Century Gothic" w:hAnsi="Century Gothic"/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entury Gothic" w:cs="Century Gothic" w:eastAsia="Century Gothic" w:hAnsi="Century Gothic"/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Saturday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August 21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1"/>
                <w:szCs w:val="11"/>
                <w:rtl w:val="0"/>
              </w:rPr>
              <w:t xml:space="preserve">DEADLINE</w:t>
            </w:r>
            <w:r w:rsidDel="00000000" w:rsidR="00000000" w:rsidRPr="00000000">
              <w:rPr>
                <w:rFonts w:ascii="Arial" w:cs="Arial" w:eastAsia="Arial" w:hAnsi="Arial"/>
                <w:sz w:val="11"/>
                <w:szCs w:val="11"/>
                <w:rtl w:val="0"/>
              </w:rPr>
              <w:t xml:space="preserve">: TERM WITHDRAWAL*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Instruction Begins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434343"/>
                <w:sz w:val="11"/>
                <w:szCs w:val="11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11"/>
                <w:szCs w:val="11"/>
                <w:rtl w:val="0"/>
              </w:rPr>
              <w:t xml:space="preserve">DEADLINE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sz w:val="11"/>
                <w:szCs w:val="11"/>
                <w:rtl w:val="0"/>
              </w:rPr>
              <w:t xml:space="preserve"> – Last day to WAIT LIST classes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27 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sz w:val="11"/>
                <w:szCs w:val="11"/>
                <w:rtl w:val="0"/>
              </w:rPr>
              <w:t xml:space="preserve">Last day to be automatically enrolled from waitlist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28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1"/>
                <w:szCs w:val="11"/>
                <w:rtl w:val="0"/>
              </w:rPr>
              <w:t xml:space="preserve">DEADLINE</w:t>
            </w:r>
            <w:r w:rsidDel="00000000" w:rsidR="00000000" w:rsidRPr="00000000">
              <w:rPr>
                <w:rFonts w:ascii="Arial" w:cs="Arial" w:eastAsia="Arial" w:hAnsi="Arial"/>
                <w:sz w:val="11"/>
                <w:szCs w:val="11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1"/>
                <w:szCs w:val="11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11"/>
                <w:szCs w:val="11"/>
                <w:rtl w:val="0"/>
              </w:rPr>
              <w:t xml:space="preserve"> open courses without permission numbers; Reg w/o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September 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0"/>
                <w:szCs w:val="10"/>
                <w:rtl w:val="0"/>
              </w:rPr>
              <w:t xml:space="preserve">LABOR DAY-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0"/>
                <w:szCs w:val="10"/>
                <w:rtl w:val="0"/>
              </w:rPr>
              <w:t xml:space="preserve">Campus Closed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0"/>
                <w:szCs w:val="10"/>
                <w:rtl w:val="0"/>
              </w:rPr>
              <w:t xml:space="preserve"> DEADLINE</w:t>
            </w:r>
            <w:r w:rsidDel="00000000" w:rsidR="00000000" w:rsidRPr="00000000">
              <w:rPr>
                <w:rFonts w:ascii="Arial" w:cs="Arial" w:eastAsia="Arial" w:hAnsi="Arial"/>
                <w:sz w:val="10"/>
                <w:szCs w:val="10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0"/>
                <w:szCs w:val="10"/>
                <w:rtl w:val="0"/>
              </w:rPr>
              <w:t xml:space="preserve">ADD/DROP</w:t>
            </w:r>
            <w:r w:rsidDel="00000000" w:rsidR="00000000" w:rsidRPr="00000000">
              <w:rPr>
                <w:rFonts w:ascii="Arial" w:cs="Arial" w:eastAsia="Arial" w:hAnsi="Arial"/>
                <w:sz w:val="10"/>
                <w:szCs w:val="10"/>
                <w:rtl w:val="0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0"/>
                <w:szCs w:val="10"/>
                <w:rtl w:val="0"/>
              </w:rPr>
              <w:t xml:space="preserve">WITHDRAW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10"/>
                <w:szCs w:val="10"/>
                <w:rtl w:val="0"/>
              </w:rPr>
              <w:t xml:space="preserve">Fin Aid Freeze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1"/>
                <w:szCs w:val="11"/>
                <w:rtl w:val="0"/>
              </w:rPr>
              <w:t xml:space="preserve">DEADLINE</w:t>
            </w:r>
            <w:r w:rsidDel="00000000" w:rsidR="00000000" w:rsidRPr="00000000">
              <w:rPr>
                <w:rFonts w:ascii="Arial" w:cs="Arial" w:eastAsia="Arial" w:hAnsi="Arial"/>
                <w:sz w:val="11"/>
                <w:szCs w:val="11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1"/>
                <w:szCs w:val="11"/>
                <w:rtl w:val="0"/>
              </w:rPr>
              <w:t xml:space="preserve">CENSUS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1"/>
                <w:szCs w:val="11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sz w:val="11"/>
                <w:szCs w:val="11"/>
                <w:rtl w:val="0"/>
              </w:rPr>
              <w:t xml:space="preserve"> Spring Advising Begins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October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1"/>
                <w:szCs w:val="11"/>
                <w:rtl w:val="0"/>
              </w:rPr>
              <w:t xml:space="preserve">DEADLINE</w:t>
            </w:r>
            <w:r w:rsidDel="00000000" w:rsidR="00000000" w:rsidRPr="00000000">
              <w:rPr>
                <w:rFonts w:ascii="Arial" w:cs="Arial" w:eastAsia="Arial" w:hAnsi="Arial"/>
                <w:sz w:val="11"/>
                <w:szCs w:val="11"/>
                <w:rtl w:val="0"/>
              </w:rPr>
              <w:t xml:space="preserve"> –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1"/>
                <w:szCs w:val="11"/>
                <w:rtl w:val="0"/>
              </w:rPr>
              <w:t xml:space="preserve">CREDIT/NO CREDIT Option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1"/>
                <w:szCs w:val="11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21 </w:t>
            </w:r>
            <w:r w:rsidDel="00000000" w:rsidR="00000000" w:rsidRPr="00000000">
              <w:rPr>
                <w:rFonts w:ascii="Arial" w:cs="Arial" w:eastAsia="Arial" w:hAnsi="Arial"/>
                <w:sz w:val="11"/>
                <w:szCs w:val="11"/>
                <w:rtl w:val="0"/>
              </w:rPr>
              <w:t xml:space="preserve">Spring 2023 schedule available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</w:t>
            </w:r>
            <w:r w:rsidDel="00000000" w:rsidR="00000000" w:rsidRPr="00000000">
              <w:rPr>
                <w:rFonts w:ascii="Arial" w:cs="Arial" w:eastAsia="Arial" w:hAnsi="Arial"/>
                <w:sz w:val="11"/>
                <w:szCs w:val="1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1"/>
                <w:szCs w:val="11"/>
                <w:rtl w:val="0"/>
              </w:rPr>
              <w:t xml:space="preserve">DEADLINE – WITHDRAW </w:t>
            </w:r>
            <w:r w:rsidDel="00000000" w:rsidR="00000000" w:rsidRPr="00000000">
              <w:rPr>
                <w:rFonts w:ascii="Arial" w:cs="Arial" w:eastAsia="Arial" w:hAnsi="Arial"/>
                <w:sz w:val="11"/>
                <w:szCs w:val="11"/>
                <w:rtl w:val="0"/>
              </w:rPr>
              <w:t xml:space="preserve">(serious &amp; compelling reasons)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November 1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 </w:t>
            </w:r>
            <w:r w:rsidDel="00000000" w:rsidR="00000000" w:rsidRPr="00000000">
              <w:rPr>
                <w:rFonts w:ascii="Arial" w:cs="Arial" w:eastAsia="Arial" w:hAnsi="Arial"/>
                <w:sz w:val="11"/>
                <w:szCs w:val="11"/>
                <w:rtl w:val="0"/>
              </w:rPr>
              <w:t xml:space="preserve">Early Registration Begins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1"/>
                <w:szCs w:val="11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1"/>
                <w:szCs w:val="11"/>
                <w:rtl w:val="0"/>
              </w:rPr>
              <w:t xml:space="preserve"> VETERANS DAY Campus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21 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--------------------------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 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-------------------------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23 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FALL BREAK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24 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-------------------------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1"/>
                <w:szCs w:val="11"/>
                <w:rtl w:val="0"/>
              </w:rPr>
              <w:t xml:space="preserve">Campus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 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-------------------------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1"/>
                <w:szCs w:val="11"/>
                <w:rtl w:val="0"/>
              </w:rPr>
              <w:t xml:space="preserve">Campus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December 1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--------------------------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-------------------------</w:t>
            </w:r>
          </w:p>
        </w:tc>
        <w:tc>
          <w:tcPr>
            <w:tcBorders>
              <w:lef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 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FINAL EXAMS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-------------------------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-------------------------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 COMMENCEMENT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60.0" w:type="dxa"/>
        <w:jc w:val="left"/>
        <w:tblInd w:w="-1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60"/>
        <w:tblGridChange w:id="0">
          <w:tblGrid>
            <w:gridCol w:w="11160"/>
          </w:tblGrid>
        </w:tblGridChange>
      </w:tblGrid>
      <w:tr>
        <w:trPr>
          <w:cantSplit w:val="0"/>
          <w:trHeight w:val="13154.94140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 Black" w:cs="Arial Black" w:eastAsia="Arial Black" w:hAnsi="Arial Black"/>
                <w:sz w:val="26"/>
                <w:szCs w:val="2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6"/>
                <w:szCs w:val="26"/>
                <w:rtl w:val="0"/>
              </w:rPr>
              <w:t xml:space="preserve">Calendar of Activities &amp; Deadlines TERM (AUG 21-DEC 16)</w:t>
            </w:r>
          </w:p>
          <w:tbl>
            <w:tblPr>
              <w:tblStyle w:val="Table3"/>
              <w:tblW w:w="10981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71"/>
              <w:gridCol w:w="540"/>
              <w:gridCol w:w="9270"/>
              <w:tblGridChange w:id="0">
                <w:tblGrid>
                  <w:gridCol w:w="1171"/>
                  <w:gridCol w:w="540"/>
                  <w:gridCol w:w="9270"/>
                </w:tblGrid>
              </w:tblGridChange>
            </w:tblGrid>
            <w:tr>
              <w:trPr>
                <w:cantSplit w:val="0"/>
                <w:trHeight w:val="270" w:hRule="atLeast"/>
                <w:tblHeader w:val="0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404040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91">
                  <w:pPr>
                    <w:widowControl w:val="0"/>
                    <w:jc w:val="center"/>
                    <w:rPr>
                      <w:rFonts w:ascii="Arial" w:cs="Arial" w:eastAsia="Arial" w:hAnsi="Arial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MONTH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404040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92">
                  <w:pPr>
                    <w:widowControl w:val="0"/>
                    <w:jc w:val="center"/>
                    <w:rPr>
                      <w:rFonts w:ascii="Arial" w:cs="Arial" w:eastAsia="Arial" w:hAnsi="Arial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DATE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404040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93">
                  <w:pPr>
                    <w:widowControl w:val="0"/>
                    <w:jc w:val="center"/>
                    <w:rPr>
                      <w:rFonts w:ascii="Arial" w:cs="Arial" w:eastAsia="Arial" w:hAnsi="Arial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ACTIVITY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94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August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95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96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Deadline: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TERM WITHDRAWAL (full refund*)</w:t>
                  </w: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 – Last day to withdraw from fall semester and receive a full refund of fees, less $27 administrative charge*. After this date, students will be charged prorated fees for each day that has elapsed from the first day of the term. See </w:t>
                  </w:r>
                  <w:hyperlink r:id="rId9">
                    <w:r w:rsidDel="00000000" w:rsidR="00000000" w:rsidRPr="00000000">
                      <w:rPr>
                        <w:rFonts w:ascii="Arial" w:cs="Arial" w:eastAsia="Arial" w:hAnsi="Arial"/>
                        <w:color w:val="0000ff"/>
                        <w:sz w:val="16"/>
                        <w:szCs w:val="16"/>
                        <w:u w:val="single"/>
                        <w:rtl w:val="0"/>
                      </w:rPr>
                      <w:t xml:space="preserve">Withdrawal Process</w:t>
                    </w:r>
                  </w:hyperlink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*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98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99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INSTRUCTION BEGINS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9B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9C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Second cancellation for nonpayment of fall tuition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9F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Deadline - Last day to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WAIT LIST</w:t>
                  </w: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 classes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A1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A2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Last day to be automatically enrolled from wait list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A4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A5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Deadline - Last day to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REGISTER</w:t>
                  </w: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 without $25 late registration fee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A8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Deadline - Last day to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ADD</w:t>
                  </w: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 open courses without permission numbers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September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AA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AB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LABOR DAY HOLIDAY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16"/>
                      <w:szCs w:val="16"/>
                      <w:rtl w:val="0"/>
                    </w:rPr>
                    <w:t xml:space="preserve"> — Campus Closed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AE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Deadline – Last day to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ADD</w:t>
                  </w: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 courses (using a permission number)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B1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Deadline – Last day to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DROP</w:t>
                  </w: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 courses through Student Center.  [After this date, courses cannot be dropped; a request for permission to withdraw with a documented serious and compelling reason will be required.  A $20 per course fee will be charged. A grade of “W” will be recorded for each course.]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B4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Deadline – Last day to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DROP ALL</w:t>
                  </w: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 courses (term withdrawal) through Student Center. Eligible for a prorated refund, less $27 administrative charge. [After this date, courses cannot be dropped; a request for permission to withdraw with a documented serious and compelling reason will be required. Eligible for a prorated refund, less $20 per course and a $27 administrative charges. A grade of “W” will be recorded for each course.]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B7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Deadline – Last day to file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EDUCATIONAL LEAVE </w:t>
                  </w: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for Fall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BA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Financial Aid Deadline – Final date to set your enrollment for financial aid disbursement. See “FREEZE DATE” on the </w:t>
                  </w:r>
                  <w:hyperlink r:id="rId10">
                    <w:r w:rsidDel="00000000" w:rsidR="00000000" w:rsidRPr="00000000">
                      <w:rPr>
                        <w:rFonts w:ascii="Arial" w:cs="Arial" w:eastAsia="Arial" w:hAnsi="Arial"/>
                        <w:color w:val="0000ff"/>
                        <w:sz w:val="16"/>
                        <w:szCs w:val="16"/>
                        <w:u w:val="single"/>
                        <w:rtl w:val="0"/>
                      </w:rPr>
                      <w:t xml:space="preserve">Financial Aid Website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BD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ON-TIME Application Deadline – Last day to file an application for Advancement to Candidacy &amp; Graduation (master’s students) for spring 2023 graduation without a late fee.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C0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ON-TIME Application Deadline – Last day to apply for Summer or Fall 2023 GRADUATION (bachelor’s degree) without a late fee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C3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Deadline – Last day for undergraduate students to apply for Fall 2022 graduation through Student Center with a late fee. Applying after this date requires a Late Application for Graduation (bachelor’s degree) web-form.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C6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Deadline – Last day to apply for Fall 2022 graduation (with late fee) and/or update a preferred name for listing in the commencement program.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C8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C9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CENSUS</w:t>
                  </w: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 (Note: census is not associated with add/drop deadlines.)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CC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Deadline – Last day to drop to a lower fee level and receive a refund of fees, less a $27 administrative charge.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CF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Deadline (5 p.m.) – Last day to change registered class grade option to AUDIT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D1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5"/>
                      <w:szCs w:val="15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D2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Spring 2023 ADVISING for Continuing Students – Meet with your advisor to talk about your DARS plan and your classes for next semester. Your advisor will release your advising hold.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top w:color="000000" w:space="0" w:sz="18" w:val="single"/>
                    <w:lef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D3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October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D4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D5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Deadline – Last day to change registered class grade option to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CREDIT/NO CREDIT</w:t>
                  </w: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 (Only one optional CR/NC course can be taken per term)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D7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D8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Spring 2023 schedule of classes available online by noon. </w:t>
                  </w:r>
                </w:p>
              </w:tc>
            </w:tr>
            <w:tr>
              <w:trPr>
                <w:cantSplit w:val="0"/>
                <w:trHeight w:val="861" w:hRule="atLeast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DA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DB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Deadline: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WITHDRAW</w:t>
                  </w: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 (prorated refund) – Last day to request permission to withdraw from fall semester and be eligible for a prorated refund, less $20 per course and a $27 administrative charge. Permission to withdraw and documentation of a serious &amp; compelling reason are required. A grade of “W” will be recorded for each course. [After this date, students are not eligible for refund of fees. </w:t>
                  </w:r>
                  <w:hyperlink r:id="rId11">
                    <w:r w:rsidDel="00000000" w:rsidR="00000000" w:rsidRPr="00000000">
                      <w:rPr>
                        <w:rFonts w:ascii="Arial" w:cs="Arial" w:eastAsia="Arial" w:hAnsi="Arial"/>
                        <w:color w:val="0000ff"/>
                        <w:sz w:val="16"/>
                        <w:szCs w:val="16"/>
                        <w:u w:val="single"/>
                        <w:rtl w:val="0"/>
                      </w:rPr>
                      <w:t xml:space="preserve">See Withdrawal Process</w:t>
                    </w:r>
                  </w:hyperlink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*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DD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DE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Deadline: WITHDRAW (serious &amp; compelling reasons) – Last day to request permission to withdraw from one, some or all courses.  Permission to withdraw and documentation of a serious &amp; compelling reason are required.  A grade of “W” will be recorded for each course. There is a $20 per course charge (plus an additional $27 administrative charge for withdrawal from all courses). [After this date, withdrawal is not allowed, except for catastrophic reasons.]  </w:t>
                  </w:r>
                  <w:hyperlink r:id="rId12">
                    <w:r w:rsidDel="00000000" w:rsidR="00000000" w:rsidRPr="00000000">
                      <w:rPr>
                        <w:rFonts w:ascii="Arial" w:cs="Arial" w:eastAsia="Arial" w:hAnsi="Arial"/>
                        <w:color w:val="0000ff"/>
                        <w:sz w:val="16"/>
                        <w:szCs w:val="16"/>
                        <w:u w:val="single"/>
                        <w:rtl w:val="0"/>
                      </w:rPr>
                      <w:t xml:space="preserve">See Withdrawal Process</w:t>
                    </w:r>
                  </w:hyperlink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*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top w:color="000000" w:space="0" w:sz="18" w:val="single"/>
                    <w:lef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DF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November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E0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7-18</w:t>
                  </w:r>
                </w:p>
              </w:tc>
              <w:tc>
                <w:tcPr>
                  <w:tcBorders>
                    <w:top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E1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Spring 2023 EARLY REGISTRATION for continuing students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E3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E4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VETERANS DAY HOLIDAY</w:t>
                  </w: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 — 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16"/>
                      <w:szCs w:val="16"/>
                      <w:rtl w:val="0"/>
                    </w:rPr>
                    <w:t xml:space="preserve">Campus Closed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E6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E7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Unit Cap increases from 17 to 19 units. Beginning Monday, 12 a.m. (early morning) you can register for additional units, up to 19.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EA">
                  <w:pPr>
                    <w:widowControl w:val="0"/>
                    <w:spacing w:line="276" w:lineRule="auto"/>
                    <w:ind w:left="40" w:firstLine="0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FALL BREAK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16"/>
                      <w:szCs w:val="16"/>
                      <w:rtl w:val="0"/>
                    </w:rPr>
                    <w:t xml:space="preserve"> —  Campus Closed Nov. 24-25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8" w:hRule="atLeast"/>
                <w:tblHeader w:val="0"/>
              </w:trPr>
              <w:tc>
                <w:tcPr>
                  <w:vMerge w:val="restart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EB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December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EC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12-16</w:t>
                  </w:r>
                </w:p>
              </w:tc>
              <w:tc>
                <w:tcPr>
                  <w:tcBorders>
                    <w:top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ED">
                  <w:pPr>
                    <w:widowControl w:val="0"/>
                    <w:ind w:left="40" w:firstLine="0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FINAL EXAMS WEEK</w:t>
                  </w:r>
                </w:p>
              </w:tc>
            </w:tr>
            <w:tr>
              <w:trPr>
                <w:cantSplit w:val="0"/>
                <w:trHeight w:val="228" w:hRule="atLeast"/>
                <w:tblHeader w:val="0"/>
              </w:trPr>
              <w:tc>
                <w:tcPr>
                  <w:vMerge w:val="continue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EF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4.0" w:type="dxa"/>
                    <w:left w:w="14.0" w:type="dxa"/>
                    <w:bottom w:w="14.0" w:type="dxa"/>
                    <w:right w:w="14.0" w:type="dxa"/>
                  </w:tcMar>
                  <w:vAlign w:val="center"/>
                </w:tcPr>
                <w:p w:rsidR="00000000" w:rsidDel="00000000" w:rsidP="00000000" w:rsidRDefault="00000000" w:rsidRPr="00000000" w14:paraId="000000F0">
                  <w:pPr>
                    <w:widowControl w:val="0"/>
                    <w:ind w:left="40" w:firstLine="0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FALL COMMENCEMENT</w:t>
                  </w:r>
                </w:p>
              </w:tc>
            </w:tr>
          </w:tbl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*Withdrawal  Process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https://registrar.humboldt.edu/withdrawal-process</w:t>
              </w:r>
            </w:hyperlink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40" w:top="45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Arial Black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right="-478"/>
    </w:pPr>
    <w:rPr>
      <w:b w:val="1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12"/>
      <w:szCs w:val="12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360" w:lineRule="auto"/>
      <w:jc w:val="right"/>
    </w:pPr>
    <w:rPr>
      <w:rFonts w:ascii="Arial Black" w:cs="Arial Black" w:eastAsia="Arial Black" w:hAnsi="Arial Black"/>
      <w:sz w:val="28"/>
      <w:szCs w:val="28"/>
    </w:rPr>
  </w:style>
  <w:style w:type="paragraph" w:styleId="Normal" w:default="1">
    <w:name w:val="Normal"/>
    <w:qFormat w:val="1"/>
    <w:rsid w:val="00F60B26"/>
  </w:style>
  <w:style w:type="paragraph" w:styleId="Heading1">
    <w:name w:val="heading 1"/>
    <w:basedOn w:val="Normal"/>
    <w:next w:val="Normal"/>
    <w:uiPriority w:val="9"/>
    <w:qFormat w:val="1"/>
    <w:rsid w:val="008B7E31"/>
    <w:pPr>
      <w:keepNext w:val="1"/>
      <w:outlineLvl w:val="0"/>
    </w:pPr>
    <w:rPr>
      <w:b w:val="1"/>
      <w:sz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8B7E31"/>
    <w:pPr>
      <w:keepNext w:val="1"/>
      <w:outlineLvl w:val="1"/>
    </w:pPr>
    <w:rPr>
      <w:b w:val="1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rsid w:val="008B7E31"/>
    <w:pPr>
      <w:keepNext w:val="1"/>
      <w:ind w:right="-478"/>
      <w:outlineLvl w:val="2"/>
    </w:pPr>
    <w:rPr>
      <w:b w:val="1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8B7E31"/>
    <w:pPr>
      <w:keepNext w:val="1"/>
      <w:outlineLvl w:val="3"/>
    </w:pPr>
    <w:rPr>
      <w:b w:val="1"/>
      <w:sz w:val="12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F54DFF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21365F"/>
    <w:pPr>
      <w:spacing w:after="360"/>
      <w:jc w:val="right"/>
    </w:pPr>
    <w:rPr>
      <w:rFonts w:ascii="Arial Black" w:hAnsi="Arial Black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F54DFF"/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Caption">
    <w:name w:val="caption"/>
    <w:basedOn w:val="Normal"/>
    <w:next w:val="Normal"/>
    <w:qFormat w:val="1"/>
    <w:rsid w:val="008B7E31"/>
    <w:rPr>
      <w:b w:val="1"/>
      <w:sz w:val="28"/>
    </w:rPr>
  </w:style>
  <w:style w:type="paragraph" w:styleId="BodyText">
    <w:name w:val="Body Text"/>
    <w:basedOn w:val="Normal"/>
    <w:rsid w:val="008B7E31"/>
    <w:rPr>
      <w:sz w:val="18"/>
    </w:rPr>
  </w:style>
  <w:style w:type="table" w:styleId="TableGrid">
    <w:name w:val="Table Grid"/>
    <w:basedOn w:val="TableNormal"/>
    <w:uiPriority w:val="59"/>
    <w:rsid w:val="00C302E2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CD22D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D22D5"/>
  </w:style>
  <w:style w:type="paragraph" w:styleId="Footer">
    <w:name w:val="footer"/>
    <w:basedOn w:val="Normal"/>
    <w:link w:val="FooterChar"/>
    <w:uiPriority w:val="99"/>
    <w:unhideWhenUsed w:val="1"/>
    <w:rsid w:val="00CD22D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22D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F387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9F3875"/>
    <w:rPr>
      <w:rFonts w:ascii="Tahoma" w:cs="Tahoma" w:hAnsi="Tahoma"/>
      <w:sz w:val="16"/>
      <w:szCs w:val="16"/>
    </w:rPr>
  </w:style>
  <w:style w:type="character" w:styleId="TitleChar" w:customStyle="1">
    <w:name w:val="Title Char"/>
    <w:link w:val="Title"/>
    <w:uiPriority w:val="10"/>
    <w:rsid w:val="0021365F"/>
    <w:rPr>
      <w:rFonts w:ascii="Arial Black" w:hAnsi="Arial Black"/>
      <w:sz w:val="28"/>
      <w:szCs w:val="28"/>
    </w:rPr>
  </w:style>
  <w:style w:type="paragraph" w:styleId="StyleCenturyGothicBoldWhiteCentered" w:customStyle="1">
    <w:name w:val="Style Century Gothic Bold White Centered"/>
    <w:basedOn w:val="Normal"/>
    <w:rsid w:val="00D40A54"/>
    <w:pPr>
      <w:jc w:val="center"/>
    </w:pPr>
    <w:rPr>
      <w:rFonts w:ascii="Century Gothic" w:hAnsi="Century Gothic"/>
      <w:b w:val="1"/>
      <w:bCs w:val="1"/>
      <w:smallCaps w:val="1"/>
      <w:color w:val="ffffff"/>
      <w:sz w:val="18"/>
    </w:rPr>
  </w:style>
  <w:style w:type="paragraph" w:styleId="CalendarDays" w:customStyle="1">
    <w:name w:val="Calendar Days"/>
    <w:qFormat w:val="1"/>
    <w:rsid w:val="009A2363"/>
    <w:rPr>
      <w:rFonts w:ascii="Century Gothic" w:hAnsi="Century Gothic"/>
      <w:sz w:val="16"/>
    </w:rPr>
  </w:style>
  <w:style w:type="paragraph" w:styleId="CalendarMonths" w:customStyle="1">
    <w:name w:val="Calendar Months"/>
    <w:basedOn w:val="CalendarDays"/>
    <w:qFormat w:val="1"/>
    <w:rsid w:val="0098380A"/>
    <w:rPr>
      <w:b w:val="1"/>
    </w:rPr>
  </w:style>
  <w:style w:type="paragraph" w:styleId="CalendarEvents" w:customStyle="1">
    <w:name w:val="Calendar Events"/>
    <w:basedOn w:val="CalendarDays"/>
    <w:rsid w:val="00F440D4"/>
    <w:rPr>
      <w:rFonts w:ascii="Constantia" w:hAnsi="Constantia"/>
      <w:sz w:val="12"/>
    </w:rPr>
  </w:style>
  <w:style w:type="character" w:styleId="Events" w:customStyle="1">
    <w:name w:val="Events"/>
    <w:uiPriority w:val="1"/>
    <w:qFormat w:val="1"/>
    <w:rsid w:val="00F440D4"/>
    <w:rPr>
      <w:rFonts w:ascii="Constantia" w:hAnsi="Constantia"/>
      <w:sz w:val="12"/>
    </w:rPr>
  </w:style>
  <w:style w:type="paragraph" w:styleId="DeadlinesHeaders" w:customStyle="1">
    <w:name w:val="Deadlines Headers"/>
    <w:basedOn w:val="Normal"/>
    <w:rsid w:val="00F168F3"/>
    <w:pPr>
      <w:jc w:val="center"/>
    </w:pPr>
    <w:rPr>
      <w:b w:val="1"/>
      <w:bCs w:val="1"/>
      <w:sz w:val="22"/>
    </w:rPr>
  </w:style>
  <w:style w:type="paragraph" w:styleId="Deadline" w:customStyle="1">
    <w:name w:val="Deadline"/>
    <w:basedOn w:val="Normal"/>
    <w:link w:val="DeadlineChar"/>
    <w:uiPriority w:val="99"/>
    <w:rsid w:val="00273172"/>
    <w:rPr>
      <w:rFonts w:ascii="Arial" w:hAnsi="Arial"/>
      <w:sz w:val="14"/>
    </w:rPr>
  </w:style>
  <w:style w:type="character" w:styleId="DeadlineChar" w:customStyle="1">
    <w:name w:val="Deadline Char"/>
    <w:basedOn w:val="DefaultParagraphFont"/>
    <w:link w:val="Deadline"/>
    <w:uiPriority w:val="99"/>
    <w:locked w:val="1"/>
    <w:rsid w:val="00273172"/>
    <w:rPr>
      <w:rFonts w:ascii="Arial" w:hAnsi="Arial"/>
      <w:sz w:val="14"/>
    </w:rPr>
  </w:style>
  <w:style w:type="paragraph" w:styleId="Default" w:customStyle="1">
    <w:name w:val="Default"/>
    <w:rsid w:val="006228F5"/>
    <w:pPr>
      <w:autoSpaceDE w:val="0"/>
      <w:autoSpaceDN w:val="0"/>
      <w:adjustRightInd w:val="0"/>
    </w:pPr>
    <w:rPr>
      <w:rFonts w:ascii="Agenda-LightCondensed" w:cs="Agenda-LightCondensed" w:hAnsi="Agenda-LightCondensed"/>
      <w:color w:val="000000"/>
      <w:sz w:val="24"/>
      <w:szCs w:val="24"/>
    </w:rPr>
  </w:style>
  <w:style w:type="paragraph" w:styleId="Pa4" w:customStyle="1">
    <w:name w:val="Pa4"/>
    <w:basedOn w:val="Default"/>
    <w:next w:val="Default"/>
    <w:uiPriority w:val="99"/>
    <w:rsid w:val="006228F5"/>
    <w:pPr>
      <w:spacing w:line="241" w:lineRule="atLeast"/>
    </w:pPr>
    <w:rPr>
      <w:rFonts w:cs="Times New Roman"/>
      <w:color w:val="auto"/>
    </w:rPr>
  </w:style>
  <w:style w:type="character" w:styleId="A2" w:customStyle="1">
    <w:name w:val="A2"/>
    <w:uiPriority w:val="99"/>
    <w:rsid w:val="006228F5"/>
    <w:rPr>
      <w:rFonts w:cs="Agenda-LightCondensed"/>
      <w:color w:val="221e1f"/>
      <w:sz w:val="20"/>
      <w:szCs w:val="20"/>
    </w:rPr>
  </w:style>
  <w:style w:type="paragraph" w:styleId="Pa6" w:customStyle="1">
    <w:name w:val="Pa6"/>
    <w:basedOn w:val="Default"/>
    <w:next w:val="Default"/>
    <w:uiPriority w:val="99"/>
    <w:rsid w:val="006228F5"/>
    <w:pPr>
      <w:spacing w:line="241" w:lineRule="atLeast"/>
    </w:pPr>
    <w:rPr>
      <w:rFonts w:cs="Times New Roman"/>
      <w:color w:val="auto"/>
    </w:rPr>
  </w:style>
  <w:style w:type="paragraph" w:styleId="Pa7" w:customStyle="1">
    <w:name w:val="Pa7"/>
    <w:basedOn w:val="Default"/>
    <w:next w:val="Default"/>
    <w:uiPriority w:val="99"/>
    <w:rsid w:val="006228F5"/>
    <w:pPr>
      <w:spacing w:line="241" w:lineRule="atLeast"/>
    </w:pPr>
    <w:rPr>
      <w:rFonts w:cs="Times New Roman"/>
      <w:color w:val="auto"/>
    </w:rPr>
  </w:style>
  <w:style w:type="character" w:styleId="A3" w:customStyle="1">
    <w:name w:val="A3"/>
    <w:uiPriority w:val="99"/>
    <w:rsid w:val="006228F5"/>
    <w:rPr>
      <w:rFonts w:ascii="Agenda-BoldCondensed" w:cs="Agenda-BoldCondensed" w:hAnsi="Agenda-BoldCondensed"/>
      <w:color w:val="0374bc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 w:val="1"/>
    <w:rsid w:val="007420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47EED"/>
    <w:rPr>
      <w:color w:val="800080" w:themeColor="followedHyperlink"/>
      <w:u w:val="single"/>
    </w:rPr>
  </w:style>
  <w:style w:type="character" w:styleId="A0" w:customStyle="1">
    <w:name w:val="A0"/>
    <w:uiPriority w:val="99"/>
    <w:rsid w:val="00005B9F"/>
    <w:rPr>
      <w:rFonts w:cs="Agenda-LightCondensed"/>
      <w:color w:val="221e1f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9" w:customStyle="1">
    <w:name w:val="9"/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8" w:customStyle="1">
    <w:name w:val="8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" w:customStyle="1">
    <w:name w:val="7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" w:customStyle="1">
    <w:name w:val="6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" w:customStyle="1">
    <w:name w:val="5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" w:customStyle="1">
    <w:name w:val="4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8621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egistrar.humboldt.edu/withdrawal-process" TargetMode="External"/><Relationship Id="rId10" Type="http://schemas.openxmlformats.org/officeDocument/2006/relationships/hyperlink" Target="https://finaid.humboldt.edu/node/318" TargetMode="External"/><Relationship Id="rId13" Type="http://schemas.openxmlformats.org/officeDocument/2006/relationships/hyperlink" Target="https://registrar.humboldt.edu/withdrawal-process" TargetMode="External"/><Relationship Id="rId12" Type="http://schemas.openxmlformats.org/officeDocument/2006/relationships/hyperlink" Target="https://registrar.humboldt.edu/withdrawal-proces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gistrar.humboldt.edu/withdrawal-process" TargetMode="External"/><Relationship Id="rId14" Type="http://schemas.openxmlformats.org/officeDocument/2006/relationships/hyperlink" Target="https://registrar.humboldt.edu/withdrawal-proces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registrar.humboldt.edu/academic-deadlin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CdlzTnTYRXIhPKrQbV66Xv/uSw==">AMUW2mWjWxAUCO4BNapl9lXVLPGMy4fPtcEswmIDwJwytwRMTO7A/vtjmd1h/N9TXwyIWBdyY2lRgtZ8SPu+V/3Pb9Bt6MZbLZxuJDwlpYUiuX+POfCgBH5tTCpNNRgwt1Fs0V8IEbd4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2019-04-25T18:55:00Z</dcterms:created>
  <dc:creator>Su Karl</dc:creator>
</cp:coreProperties>
</file>